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51EE" w:rsidRDefault="009551EE" w:rsidP="009551EE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>
        <w:rPr>
          <w:rFonts w:ascii="Times New Roman" w:hAnsi="Times New Roman" w:cs="Times New Roman"/>
          <w:color w:val="000000"/>
          <w:sz w:val="18"/>
          <w:szCs w:val="18"/>
        </w:rPr>
        <w:t xml:space="preserve">Настоящий ПРЕЙСКУРАНТ разработан в соответствии с требованиями законодательства в части приказа Минздрава России № 804 - н от 13.10.2017 года «Об утверждении номенклатуры медицинских услуг». В первой колонке Прейскуранта указан порядковый номер услуги, во второй - код медицинской услуги (соответствующей коду в приказе), в третьей - коммерческое наименование медицинской услуги (соответствующее конкретному коду), в четвертой – стоимость за единицу (в рублях). </w:t>
      </w:r>
    </w:p>
    <w:p w:rsidR="009551EE" w:rsidRDefault="009551EE" w:rsidP="009551EE">
      <w:pPr>
        <w:pStyle w:val="a3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spacing w:after="378"/>
        <w:rPr>
          <w:rFonts w:eastAsiaTheme="minorHAnsi"/>
          <w:color w:val="000000"/>
          <w:kern w:val="0"/>
          <w:sz w:val="18"/>
          <w:szCs w:val="18"/>
          <w:lang w:eastAsia="en-US"/>
        </w:rPr>
      </w:pPr>
      <w:r>
        <w:rPr>
          <w:rFonts w:eastAsiaTheme="minorHAnsi"/>
          <w:color w:val="000000"/>
          <w:kern w:val="0"/>
          <w:sz w:val="18"/>
          <w:szCs w:val="18"/>
          <w:lang w:eastAsia="en-US"/>
        </w:rPr>
        <w:t xml:space="preserve">Цены в настоящем Прейскуранте являются установленными на дату утверждения. Цены могут измениться в одностороннем порядке. </w:t>
      </w:r>
    </w:p>
    <w:p w:rsidR="009551EE" w:rsidRDefault="009551EE" w:rsidP="009551EE">
      <w:pPr>
        <w:pStyle w:val="a3"/>
        <w:widowControl/>
        <w:numPr>
          <w:ilvl w:val="0"/>
          <w:numId w:val="1"/>
        </w:numPr>
        <w:suppressAutoHyphens w:val="0"/>
        <w:autoSpaceDE w:val="0"/>
        <w:autoSpaceDN w:val="0"/>
        <w:adjustRightInd w:val="0"/>
        <w:rPr>
          <w:rFonts w:eastAsiaTheme="minorHAnsi"/>
          <w:color w:val="000000"/>
          <w:kern w:val="0"/>
          <w:sz w:val="18"/>
          <w:szCs w:val="18"/>
          <w:lang w:eastAsia="en-US"/>
        </w:rPr>
      </w:pPr>
      <w:r>
        <w:rPr>
          <w:rFonts w:eastAsiaTheme="minorHAnsi"/>
          <w:color w:val="000000"/>
          <w:kern w:val="0"/>
          <w:sz w:val="18"/>
          <w:szCs w:val="18"/>
          <w:lang w:eastAsia="en-US"/>
        </w:rPr>
        <w:t xml:space="preserve">Настоящий Прейскурант является неотъемлемой частью Договора на предоставление медицинских услуг, как если бы положения Прейскуранта были бы включены в текст Договора. </w:t>
      </w:r>
    </w:p>
    <w:p w:rsidR="006B017A" w:rsidRPr="00BC7F5A" w:rsidRDefault="006B017A" w:rsidP="006B017A">
      <w:pPr>
        <w:autoSpaceDE w:val="0"/>
        <w:autoSpaceDN w:val="0"/>
        <w:adjustRightInd w:val="0"/>
        <w:rPr>
          <w:color w:val="000000"/>
          <w:sz w:val="18"/>
          <w:szCs w:val="18"/>
        </w:rPr>
      </w:pPr>
    </w:p>
    <w:p w:rsidR="009551EE" w:rsidRDefault="009551EE" w:rsidP="009551EE">
      <w:pPr>
        <w:pStyle w:val="a3"/>
        <w:widowControl/>
        <w:suppressAutoHyphens w:val="0"/>
        <w:autoSpaceDE w:val="0"/>
        <w:autoSpaceDN w:val="0"/>
        <w:adjustRightInd w:val="0"/>
        <w:ind w:left="765"/>
        <w:rPr>
          <w:rFonts w:eastAsiaTheme="minorHAnsi"/>
          <w:color w:val="000000"/>
          <w:kern w:val="0"/>
          <w:sz w:val="16"/>
          <w:szCs w:val="16"/>
          <w:lang w:eastAsia="en-US"/>
        </w:rPr>
      </w:pPr>
    </w:p>
    <w:p w:rsidR="009551EE" w:rsidRDefault="009551EE" w:rsidP="009551EE">
      <w:pPr>
        <w:pStyle w:val="Default"/>
        <w:spacing w:after="361"/>
        <w:ind w:left="720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«УТВЕРЖДАЮ»</w:t>
      </w:r>
    </w:p>
    <w:p w:rsidR="009551EE" w:rsidRDefault="009551EE" w:rsidP="009551EE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Генеральный директор ООО «</w:t>
      </w:r>
      <w:proofErr w:type="spellStart"/>
      <w:r>
        <w:rPr>
          <w:rFonts w:ascii="Times New Roman" w:hAnsi="Times New Roman" w:cs="Times New Roman"/>
          <w:color w:val="auto"/>
          <w:sz w:val="18"/>
          <w:szCs w:val="18"/>
        </w:rPr>
        <w:t>Валента</w:t>
      </w:r>
      <w:proofErr w:type="spellEnd"/>
      <w:r>
        <w:rPr>
          <w:rFonts w:ascii="Times New Roman" w:hAnsi="Times New Roman" w:cs="Times New Roman"/>
          <w:color w:val="auto"/>
          <w:sz w:val="18"/>
          <w:szCs w:val="18"/>
        </w:rPr>
        <w:t>»</w:t>
      </w:r>
    </w:p>
    <w:p w:rsidR="009551EE" w:rsidRDefault="009551EE" w:rsidP="009551EE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        __________________ Щеглов С.С.</w:t>
      </w:r>
    </w:p>
    <w:p w:rsidR="009551EE" w:rsidRDefault="009551EE" w:rsidP="009551EE">
      <w:pPr>
        <w:pStyle w:val="Default"/>
        <w:ind w:left="708"/>
        <w:jc w:val="both"/>
        <w:rPr>
          <w:rFonts w:ascii="Times New Roman" w:hAnsi="Times New Roman" w:cs="Times New Roman"/>
          <w:color w:val="auto"/>
          <w:sz w:val="18"/>
          <w:szCs w:val="18"/>
        </w:rPr>
      </w:pPr>
      <w:r>
        <w:rPr>
          <w:rFonts w:ascii="Times New Roman" w:hAnsi="Times New Roman" w:cs="Times New Roman"/>
          <w:color w:val="auto"/>
          <w:sz w:val="18"/>
          <w:szCs w:val="18"/>
        </w:rPr>
        <w:t xml:space="preserve">                                                                                                                                   «</w:t>
      </w:r>
      <w:r w:rsidR="005722D6">
        <w:rPr>
          <w:rFonts w:ascii="Times New Roman" w:hAnsi="Times New Roman" w:cs="Times New Roman"/>
          <w:color w:val="auto"/>
          <w:sz w:val="18"/>
          <w:szCs w:val="18"/>
        </w:rPr>
        <w:t>01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» </w:t>
      </w:r>
      <w:r w:rsidR="005722D6">
        <w:rPr>
          <w:rFonts w:ascii="Times New Roman" w:hAnsi="Times New Roman" w:cs="Times New Roman"/>
          <w:color w:val="auto"/>
          <w:sz w:val="18"/>
          <w:szCs w:val="18"/>
        </w:rPr>
        <w:t>сентября</w:t>
      </w:r>
      <w:r w:rsidR="00143559">
        <w:rPr>
          <w:rFonts w:ascii="Times New Roman" w:hAnsi="Times New Roman" w:cs="Times New Roman"/>
          <w:color w:val="auto"/>
          <w:sz w:val="18"/>
          <w:szCs w:val="18"/>
        </w:rPr>
        <w:t xml:space="preserve"> </w:t>
      </w:r>
      <w:r>
        <w:rPr>
          <w:rFonts w:ascii="Times New Roman" w:hAnsi="Times New Roman" w:cs="Times New Roman"/>
          <w:color w:val="auto"/>
          <w:sz w:val="18"/>
          <w:szCs w:val="18"/>
        </w:rPr>
        <w:t>202</w:t>
      </w:r>
      <w:r w:rsidR="00E94EB9">
        <w:rPr>
          <w:rFonts w:ascii="Times New Roman" w:hAnsi="Times New Roman" w:cs="Times New Roman"/>
          <w:color w:val="auto"/>
          <w:sz w:val="18"/>
          <w:szCs w:val="18"/>
        </w:rPr>
        <w:t>6</w:t>
      </w:r>
      <w:r>
        <w:rPr>
          <w:rFonts w:ascii="Times New Roman" w:hAnsi="Times New Roman" w:cs="Times New Roman"/>
          <w:color w:val="auto"/>
          <w:sz w:val="18"/>
          <w:szCs w:val="18"/>
        </w:rPr>
        <w:t xml:space="preserve"> года</w:t>
      </w:r>
    </w:p>
    <w:p w:rsidR="009551EE" w:rsidRDefault="009551EE" w:rsidP="009551EE"/>
    <w:p w:rsidR="009551EE" w:rsidRDefault="009551EE" w:rsidP="009551E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ПРЕЙСКУРАНТ НА МЕДИЦИНСКИЕ УСЛУГИ</w:t>
      </w:r>
      <w:bookmarkStart w:id="0" w:name="_GoBack"/>
      <w:bookmarkEnd w:id="0"/>
    </w:p>
    <w:p w:rsidR="009551EE" w:rsidRDefault="009551EE" w:rsidP="009551EE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КОНУСНО-ЛУЧЕВОЙ КОМПЬЮТЕРНОЙ ТОМОГРАФИИ (КТ) «</w:t>
      </w:r>
      <w:r>
        <w:rPr>
          <w:rFonts w:ascii="Times New Roman" w:hAnsi="Times New Roman" w:cs="Times New Roman"/>
          <w:b/>
          <w:lang w:val="en-US"/>
        </w:rPr>
        <w:t>New</w:t>
      </w:r>
      <w:r w:rsidRPr="009551E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Tom</w:t>
      </w:r>
      <w:r>
        <w:rPr>
          <w:rFonts w:ascii="Times New Roman" w:hAnsi="Times New Roman" w:cs="Times New Roman"/>
          <w:b/>
        </w:rPr>
        <w:t xml:space="preserve"> 5</w:t>
      </w:r>
      <w:r>
        <w:rPr>
          <w:rFonts w:ascii="Times New Roman" w:hAnsi="Times New Roman" w:cs="Times New Roman"/>
          <w:b/>
          <w:lang w:val="en-US"/>
        </w:rPr>
        <w:t>G</w:t>
      </w:r>
      <w:r w:rsidRPr="009551EE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  <w:b/>
          <w:lang w:val="en-US"/>
        </w:rPr>
        <w:t>XL</w:t>
      </w:r>
      <w:r>
        <w:rPr>
          <w:rFonts w:ascii="Times New Roman" w:hAnsi="Times New Roman" w:cs="Times New Roman"/>
          <w:b/>
        </w:rPr>
        <w:t>»</w:t>
      </w:r>
    </w:p>
    <w:p w:rsidR="009551EE" w:rsidRDefault="009551EE" w:rsidP="009551EE">
      <w:pPr>
        <w:jc w:val="center"/>
        <w:rPr>
          <w:rFonts w:ascii="Times New Roman" w:hAnsi="Times New Roman" w:cs="Times New Roman"/>
          <w:b/>
        </w:rPr>
      </w:pPr>
    </w:p>
    <w:tbl>
      <w:tblPr>
        <w:tblStyle w:val="a4"/>
        <w:tblW w:w="0" w:type="auto"/>
        <w:tblInd w:w="0" w:type="dxa"/>
        <w:tblLook w:val="04A0" w:firstRow="1" w:lastRow="0" w:firstColumn="1" w:lastColumn="0" w:noHBand="0" w:noVBand="1"/>
      </w:tblPr>
      <w:tblGrid>
        <w:gridCol w:w="860"/>
        <w:gridCol w:w="2070"/>
        <w:gridCol w:w="4630"/>
        <w:gridCol w:w="1203"/>
      </w:tblGrid>
      <w:tr w:rsidR="009551E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Код услуги по номенклатуре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Область исследования </w:t>
            </w:r>
          </w:p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(наименование услуги)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Стоимость за единицу (руб.)</w:t>
            </w:r>
          </w:p>
        </w:tc>
      </w:tr>
      <w:tr w:rsidR="009551E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51EE" w:rsidRDefault="009551EE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4</w:t>
            </w:r>
          </w:p>
        </w:tc>
      </w:tr>
      <w:tr w:rsidR="009F08B6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B6" w:rsidRPr="009F08B6" w:rsidRDefault="009F08B6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08B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А06.04.020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височно-нижнечелюстных суставов (ВНЧС) в разных фазах открывания рта (2 сустава)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9F08B6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B6" w:rsidRPr="009F08B6" w:rsidRDefault="009F08B6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08B6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А06.03.058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шейного отдела позвоночника (ШОП)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9F08B6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B6" w:rsidRPr="009F08B6" w:rsidRDefault="009F08B6" w:rsidP="00101A5A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9F08B6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А06.04.017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лучезапястного сустава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08B6" w:rsidRDefault="009F08B6" w:rsidP="00101A5A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ED26C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CE" w:rsidRPr="009F08B6" w:rsidRDefault="00F20087" w:rsidP="00ED2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А06.04.017.001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кисти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ED26C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CE" w:rsidRPr="009F08B6" w:rsidRDefault="00F20087" w:rsidP="00ED2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А06.04.017.002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локтевого сустава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ED26C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CE" w:rsidRPr="009F08B6" w:rsidRDefault="00F20087" w:rsidP="00ED2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А06.04.017.003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коленного сустава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ED26C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CE" w:rsidRPr="009F08B6" w:rsidRDefault="00F20087" w:rsidP="00ED2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А06.04.017.004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голеностопного сустава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ED26CE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D26CE" w:rsidRPr="009F08B6" w:rsidRDefault="00F20087" w:rsidP="00ED26CE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А06.03.036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стопы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26CE" w:rsidRDefault="00ED26CE" w:rsidP="00ED26CE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87" w:rsidRPr="009F08B6" w:rsidRDefault="00F20087" w:rsidP="00F2008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А06.03.021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верхней конечности, (предплечья -1 область)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87" w:rsidRPr="009F08B6" w:rsidRDefault="00F20087" w:rsidP="00F2008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Pr="0048312C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А06.03.036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нижней конечности, (кости голени -1 область)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4300,00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87" w:rsidRPr="009F08B6" w:rsidRDefault="00F20087" w:rsidP="00F2008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А06.03.002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лицевой области с описанием 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0087" w:rsidRPr="009F08B6" w:rsidRDefault="00F20087" w:rsidP="00F20087">
            <w:pPr>
              <w:spacing w:line="240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А06.03.013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основания черепа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F20087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А06.08.007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придаточных пазух носа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А06.26.006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глазницы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А06.25.003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височной кости (левая / правая)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А06.07.013</w:t>
            </w:r>
          </w:p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А06.08.007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верхней и нижней челюсти + придаточные пазухи носа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3800,00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А06.07.013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нижней и верхней челюсти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</w:tr>
      <w:tr w:rsidR="00F20087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 06.03.050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КТ пяточной кости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20087" w:rsidRDefault="00F20087" w:rsidP="00F20087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2500,00</w:t>
            </w:r>
          </w:p>
        </w:tc>
      </w:tr>
      <w:tr w:rsidR="00231BD8" w:rsidTr="00101A5A">
        <w:tc>
          <w:tcPr>
            <w:tcW w:w="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D8" w:rsidRDefault="00231BD8" w:rsidP="00231BD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D8" w:rsidRDefault="00231BD8" w:rsidP="00231BD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А06.03.036.001</w:t>
            </w:r>
          </w:p>
        </w:tc>
        <w:tc>
          <w:tcPr>
            <w:tcW w:w="4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D8" w:rsidRDefault="00231BD8" w:rsidP="00231BD8">
            <w:pPr>
              <w:spacing w:line="276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Дополнительная распечатка копии КТ одного исследования</w:t>
            </w:r>
          </w:p>
        </w:tc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1BD8" w:rsidRDefault="00231BD8" w:rsidP="00231BD8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500,00</w:t>
            </w:r>
          </w:p>
        </w:tc>
      </w:tr>
    </w:tbl>
    <w:p w:rsidR="009551EE" w:rsidRPr="00641290" w:rsidRDefault="009551EE" w:rsidP="00641290"/>
    <w:sectPr w:rsidR="009551EE" w:rsidRPr="006412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DD5FA1"/>
    <w:multiLevelType w:val="hybridMultilevel"/>
    <w:tmpl w:val="8666940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51EE"/>
    <w:rsid w:val="00101A5A"/>
    <w:rsid w:val="00143559"/>
    <w:rsid w:val="00174771"/>
    <w:rsid w:val="001E4B45"/>
    <w:rsid w:val="00231BD8"/>
    <w:rsid w:val="002703EF"/>
    <w:rsid w:val="0048312C"/>
    <w:rsid w:val="005722D6"/>
    <w:rsid w:val="00641290"/>
    <w:rsid w:val="00642767"/>
    <w:rsid w:val="00682E88"/>
    <w:rsid w:val="006B017A"/>
    <w:rsid w:val="008B066B"/>
    <w:rsid w:val="009551EE"/>
    <w:rsid w:val="0099656A"/>
    <w:rsid w:val="009F08B6"/>
    <w:rsid w:val="00A352E8"/>
    <w:rsid w:val="00A67A19"/>
    <w:rsid w:val="00A94943"/>
    <w:rsid w:val="00B0450E"/>
    <w:rsid w:val="00B44095"/>
    <w:rsid w:val="00BC315F"/>
    <w:rsid w:val="00BC7F5A"/>
    <w:rsid w:val="00C15D6F"/>
    <w:rsid w:val="00E94EB9"/>
    <w:rsid w:val="00ED26CE"/>
    <w:rsid w:val="00F20087"/>
    <w:rsid w:val="00F4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6479BB"/>
  <w15:chartTrackingRefBased/>
  <w15:docId w15:val="{A8327394-59B9-40EC-8C3B-AB2165336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51EE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51EE"/>
    <w:pPr>
      <w:widowControl w:val="0"/>
      <w:suppressAutoHyphens/>
      <w:spacing w:after="0" w:line="240" w:lineRule="auto"/>
      <w:ind w:left="720"/>
      <w:contextualSpacing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paragraph" w:customStyle="1" w:styleId="Default">
    <w:name w:val="Default"/>
    <w:rsid w:val="009551EE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table" w:styleId="a4">
    <w:name w:val="Table Grid"/>
    <w:basedOn w:val="a1"/>
    <w:uiPriority w:val="39"/>
    <w:rsid w:val="009551E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753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4F951E-FEF2-4FC1-AD7C-A091278E0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</TotalTime>
  <Pages>1</Pages>
  <Words>395</Words>
  <Characters>2253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20</cp:revision>
  <cp:lastPrinted>2026-03-04T04:17:00Z</cp:lastPrinted>
  <dcterms:created xsi:type="dcterms:W3CDTF">2025-06-25T10:35:00Z</dcterms:created>
  <dcterms:modified xsi:type="dcterms:W3CDTF">2026-09-07T07:51:00Z</dcterms:modified>
</cp:coreProperties>
</file>